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80" w:rsidRDefault="00F25D80" w:rsidP="00F25D80">
      <w:pPr>
        <w:pStyle w:val="Default"/>
        <w:rPr>
          <w:sz w:val="23"/>
          <w:szCs w:val="23"/>
        </w:rPr>
      </w:pPr>
      <w:r>
        <w:rPr>
          <w:sz w:val="23"/>
          <w:szCs w:val="23"/>
        </w:rPr>
        <w:t xml:space="preserve">12.14 The council will need to be satisfied that there is sufficient evidence that the particular location of the premises would be harmful to the licensing objectives. From 6 April 2016, it is a requirement of the Gambling </w:t>
      </w:r>
      <w:proofErr w:type="spellStart"/>
      <w:r>
        <w:rPr>
          <w:sz w:val="23"/>
          <w:szCs w:val="23"/>
        </w:rPr>
        <w:t>Commission‟s</w:t>
      </w:r>
      <w:proofErr w:type="spellEnd"/>
      <w:r>
        <w:rPr>
          <w:sz w:val="23"/>
          <w:szCs w:val="23"/>
        </w:rPr>
        <w:t xml:space="preserve"> Licence Conditions and Codes of Practice (LCCP), under Section 10, for licensees to assess the local risks to the licensing objectives posed by the provisions of gambling facilities at each of their premises, and have policies, procedures and control measure to mitigate those risks. In undertaking their risk assessments, they must take into account relevant matters identified in this policy statement. </w:t>
      </w:r>
    </w:p>
    <w:p w:rsidR="00366209" w:rsidRDefault="00366209" w:rsidP="00F25D80">
      <w:pPr>
        <w:pStyle w:val="Default"/>
        <w:rPr>
          <w:sz w:val="23"/>
          <w:szCs w:val="23"/>
        </w:rPr>
      </w:pPr>
    </w:p>
    <w:p w:rsidR="00F25D80" w:rsidRDefault="00F25D80" w:rsidP="00F25D80">
      <w:pPr>
        <w:pStyle w:val="Default"/>
        <w:rPr>
          <w:sz w:val="23"/>
          <w:szCs w:val="23"/>
        </w:rPr>
      </w:pPr>
      <w:r>
        <w:rPr>
          <w:sz w:val="23"/>
          <w:szCs w:val="23"/>
        </w:rPr>
        <w:t xml:space="preserve">12.15 The LCCP say that licensees must review (and update as necessary) their local risk assessments: </w:t>
      </w:r>
    </w:p>
    <w:p w:rsidR="00F25D80" w:rsidRDefault="00F25D80" w:rsidP="00366209">
      <w:pPr>
        <w:pStyle w:val="Default"/>
        <w:numPr>
          <w:ilvl w:val="0"/>
          <w:numId w:val="1"/>
        </w:numPr>
        <w:spacing w:after="37"/>
        <w:rPr>
          <w:sz w:val="23"/>
          <w:szCs w:val="23"/>
        </w:rPr>
      </w:pPr>
      <w:r>
        <w:rPr>
          <w:sz w:val="23"/>
          <w:szCs w:val="23"/>
        </w:rPr>
        <w:t xml:space="preserve">to take account of significant changes in local circumstances, including those identified in this policy statement; </w:t>
      </w:r>
    </w:p>
    <w:p w:rsidR="00F25D80" w:rsidRDefault="00F25D80" w:rsidP="00366209">
      <w:pPr>
        <w:pStyle w:val="Default"/>
        <w:numPr>
          <w:ilvl w:val="0"/>
          <w:numId w:val="1"/>
        </w:numPr>
        <w:spacing w:after="37"/>
        <w:rPr>
          <w:sz w:val="23"/>
          <w:szCs w:val="23"/>
        </w:rPr>
      </w:pPr>
      <w:r>
        <w:rPr>
          <w:sz w:val="23"/>
          <w:szCs w:val="23"/>
        </w:rPr>
        <w:t xml:space="preserve">when there are significant changes at a </w:t>
      </w:r>
      <w:proofErr w:type="spellStart"/>
      <w:r>
        <w:rPr>
          <w:sz w:val="23"/>
          <w:szCs w:val="23"/>
        </w:rPr>
        <w:t>licensee‟s</w:t>
      </w:r>
      <w:proofErr w:type="spellEnd"/>
      <w:r>
        <w:rPr>
          <w:sz w:val="23"/>
          <w:szCs w:val="23"/>
        </w:rPr>
        <w:t xml:space="preserve"> premises that may affect their mitigation of local risks; </w:t>
      </w:r>
    </w:p>
    <w:p w:rsidR="00F25D80" w:rsidRDefault="00F25D80" w:rsidP="00366209">
      <w:pPr>
        <w:pStyle w:val="Default"/>
        <w:numPr>
          <w:ilvl w:val="0"/>
          <w:numId w:val="1"/>
        </w:numPr>
        <w:spacing w:after="37"/>
        <w:rPr>
          <w:sz w:val="23"/>
          <w:szCs w:val="23"/>
        </w:rPr>
      </w:pPr>
      <w:r>
        <w:rPr>
          <w:sz w:val="23"/>
          <w:szCs w:val="23"/>
        </w:rPr>
        <w:t xml:space="preserve">when applying for a variation of a premises licence; and </w:t>
      </w:r>
    </w:p>
    <w:p w:rsidR="00F25D80" w:rsidRDefault="00F25D80" w:rsidP="00366209">
      <w:pPr>
        <w:pStyle w:val="Default"/>
        <w:numPr>
          <w:ilvl w:val="0"/>
          <w:numId w:val="1"/>
        </w:numPr>
        <w:rPr>
          <w:sz w:val="23"/>
          <w:szCs w:val="23"/>
        </w:rPr>
      </w:pPr>
      <w:proofErr w:type="gramStart"/>
      <w:r>
        <w:rPr>
          <w:sz w:val="23"/>
          <w:szCs w:val="23"/>
        </w:rPr>
        <w:t>in</w:t>
      </w:r>
      <w:proofErr w:type="gramEnd"/>
      <w:r>
        <w:rPr>
          <w:sz w:val="23"/>
          <w:szCs w:val="23"/>
        </w:rPr>
        <w:t xml:space="preserve"> any case, undertake a local risk assessment when applying for a new premises licence. </w:t>
      </w:r>
    </w:p>
    <w:p w:rsidR="00F25D80" w:rsidRDefault="00F25D80" w:rsidP="00F25D80">
      <w:pPr>
        <w:pStyle w:val="Default"/>
        <w:rPr>
          <w:sz w:val="23"/>
          <w:szCs w:val="23"/>
        </w:rPr>
      </w:pPr>
    </w:p>
    <w:p w:rsidR="00F25D80" w:rsidRDefault="00F25D80" w:rsidP="00F25D80">
      <w:pPr>
        <w:pStyle w:val="Default"/>
        <w:rPr>
          <w:sz w:val="23"/>
          <w:szCs w:val="23"/>
        </w:rPr>
      </w:pPr>
      <w:r>
        <w:rPr>
          <w:sz w:val="23"/>
          <w:szCs w:val="23"/>
        </w:rPr>
        <w:t xml:space="preserve">12.16 The council will expect the local risk assessment to consider as a minimum: </w:t>
      </w:r>
    </w:p>
    <w:p w:rsidR="00F25D80" w:rsidRDefault="00F25D80" w:rsidP="00366209">
      <w:pPr>
        <w:pStyle w:val="Default"/>
        <w:numPr>
          <w:ilvl w:val="0"/>
          <w:numId w:val="1"/>
        </w:numPr>
        <w:spacing w:after="37"/>
        <w:rPr>
          <w:sz w:val="23"/>
          <w:szCs w:val="23"/>
        </w:rPr>
      </w:pPr>
      <w:r>
        <w:rPr>
          <w:sz w:val="23"/>
          <w:szCs w:val="23"/>
        </w:rPr>
        <w:t xml:space="preserve">the location of services for children such as schools, playgrounds, leisure/community centres and other areas where children will gather; </w:t>
      </w:r>
    </w:p>
    <w:p w:rsidR="00F25D80" w:rsidRDefault="00F25D80" w:rsidP="00366209">
      <w:pPr>
        <w:pStyle w:val="Default"/>
        <w:numPr>
          <w:ilvl w:val="0"/>
          <w:numId w:val="1"/>
        </w:numPr>
        <w:spacing w:after="37"/>
        <w:rPr>
          <w:sz w:val="23"/>
          <w:szCs w:val="23"/>
        </w:rPr>
      </w:pPr>
      <w:r>
        <w:rPr>
          <w:sz w:val="23"/>
          <w:szCs w:val="23"/>
        </w:rPr>
        <w:t xml:space="preserve">the demographics of the area in relation to vulnerable groups; </w:t>
      </w:r>
    </w:p>
    <w:p w:rsidR="00F25D80" w:rsidRDefault="00F25D80" w:rsidP="00366209">
      <w:pPr>
        <w:pStyle w:val="Default"/>
        <w:numPr>
          <w:ilvl w:val="0"/>
          <w:numId w:val="1"/>
        </w:numPr>
        <w:rPr>
          <w:sz w:val="23"/>
          <w:szCs w:val="23"/>
        </w:rPr>
      </w:pPr>
      <w:proofErr w:type="gramStart"/>
      <w:r>
        <w:rPr>
          <w:sz w:val="23"/>
          <w:szCs w:val="23"/>
        </w:rPr>
        <w:t>whether</w:t>
      </w:r>
      <w:proofErr w:type="gramEnd"/>
      <w:r>
        <w:rPr>
          <w:sz w:val="23"/>
          <w:szCs w:val="23"/>
        </w:rPr>
        <w:t xml:space="preserve"> the premises is in an area subject to high levels of crime and/or disorder. </w:t>
      </w:r>
    </w:p>
    <w:p w:rsidR="00F25D80" w:rsidRDefault="00F25D80" w:rsidP="00F25D80">
      <w:pPr>
        <w:pStyle w:val="Default"/>
        <w:rPr>
          <w:sz w:val="23"/>
          <w:szCs w:val="23"/>
        </w:rPr>
      </w:pPr>
    </w:p>
    <w:p w:rsidR="00F25D80" w:rsidRDefault="00F25D80" w:rsidP="00F25D80">
      <w:pPr>
        <w:pStyle w:val="Default"/>
        <w:rPr>
          <w:sz w:val="23"/>
          <w:szCs w:val="23"/>
        </w:rPr>
      </w:pPr>
      <w:r>
        <w:rPr>
          <w:sz w:val="23"/>
          <w:szCs w:val="23"/>
        </w:rPr>
        <w:t xml:space="preserve">12.17 Local risk assessments should show how vulnerable people, including people with gambling dependencies are protected. </w:t>
      </w:r>
    </w:p>
    <w:p w:rsidR="00366209" w:rsidRDefault="00366209" w:rsidP="00F25D80">
      <w:pPr>
        <w:pStyle w:val="Default"/>
        <w:rPr>
          <w:sz w:val="23"/>
          <w:szCs w:val="23"/>
        </w:rPr>
      </w:pPr>
    </w:p>
    <w:p w:rsidR="00CF1D44" w:rsidRPr="00F25D80" w:rsidRDefault="00F25D80" w:rsidP="00F25D80">
      <w:pPr>
        <w:pStyle w:val="Default"/>
        <w:rPr>
          <w:sz w:val="23"/>
          <w:szCs w:val="23"/>
        </w:rPr>
      </w:pPr>
      <w:r>
        <w:rPr>
          <w:sz w:val="23"/>
          <w:szCs w:val="23"/>
        </w:rPr>
        <w:t xml:space="preserve">12.15 It should be noted that this policy does not preclude any application being made and each application will be decided on its merits, with the onus upon the applicant showing how potential concerns can be overcome. </w:t>
      </w:r>
    </w:p>
    <w:sectPr w:rsidR="00CF1D44" w:rsidRPr="00F25D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09" w:rsidRDefault="00366209" w:rsidP="00366209">
      <w:pPr>
        <w:spacing w:after="0" w:line="240" w:lineRule="auto"/>
      </w:pPr>
      <w:r>
        <w:separator/>
      </w:r>
    </w:p>
  </w:endnote>
  <w:endnote w:type="continuationSeparator" w:id="0">
    <w:p w:rsidR="00366209" w:rsidRDefault="00366209" w:rsidP="003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09" w:rsidRDefault="00366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09" w:rsidRDefault="00366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09" w:rsidRDefault="0036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09" w:rsidRDefault="00366209" w:rsidP="00366209">
      <w:pPr>
        <w:spacing w:after="0" w:line="240" w:lineRule="auto"/>
      </w:pPr>
      <w:r>
        <w:separator/>
      </w:r>
    </w:p>
  </w:footnote>
  <w:footnote w:type="continuationSeparator" w:id="0">
    <w:p w:rsidR="00366209" w:rsidRDefault="00366209" w:rsidP="0036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09" w:rsidRDefault="00366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09" w:rsidRDefault="00366209" w:rsidP="00366209">
    <w:pPr>
      <w:pStyle w:val="Header"/>
      <w:jc w:val="right"/>
    </w:pPr>
    <w:bookmarkStart w:id="0" w:name="_GoBack"/>
    <w:r>
      <w:t>Appendix C</w:t>
    </w:r>
  </w:p>
  <w:bookmarkEnd w:id="0"/>
  <w:p w:rsidR="00366209" w:rsidRDefault="00366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09" w:rsidRDefault="00366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287E"/>
    <w:multiLevelType w:val="hybridMultilevel"/>
    <w:tmpl w:val="28B4C644"/>
    <w:lvl w:ilvl="0" w:tplc="774AB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F41BC"/>
    <w:multiLevelType w:val="hybridMultilevel"/>
    <w:tmpl w:val="052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95F0B"/>
    <w:multiLevelType w:val="hybridMultilevel"/>
    <w:tmpl w:val="B39C19E2"/>
    <w:lvl w:ilvl="0" w:tplc="774AB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80"/>
    <w:rsid w:val="00366209"/>
    <w:rsid w:val="00CF1D44"/>
    <w:rsid w:val="00F2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A8102-D2AD-463B-B161-110BCEE6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D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09"/>
  </w:style>
  <w:style w:type="paragraph" w:styleId="Footer">
    <w:name w:val="footer"/>
    <w:basedOn w:val="Normal"/>
    <w:link w:val="FooterChar"/>
    <w:uiPriority w:val="99"/>
    <w:unhideWhenUsed/>
    <w:rsid w:val="0036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Lynch, Charlotte</cp:lastModifiedBy>
  <cp:revision>2</cp:revision>
  <dcterms:created xsi:type="dcterms:W3CDTF">2018-11-01T15:16:00Z</dcterms:created>
  <dcterms:modified xsi:type="dcterms:W3CDTF">2018-11-12T12:31:00Z</dcterms:modified>
</cp:coreProperties>
</file>